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D3D" w:rsidRPr="00B34D3D" w:rsidRDefault="00B34D3D" w:rsidP="00270DCD">
      <w:pPr>
        <w:spacing w:before="100" w:beforeAutospacing="1" w:after="100" w:afterAutospacing="1"/>
        <w:jc w:val="center"/>
        <w:outlineLvl w:val="0"/>
        <w:rPr>
          <w:rFonts w:ascii="Verdana" w:hAnsi="Verdana"/>
          <w:color w:val="12A4D8"/>
          <w:kern w:val="36"/>
          <w:sz w:val="28"/>
          <w:szCs w:val="28"/>
        </w:rPr>
      </w:pPr>
      <w:r w:rsidRPr="00B34D3D">
        <w:rPr>
          <w:rFonts w:ascii="Verdana" w:hAnsi="Verdana"/>
          <w:color w:val="12A4D8"/>
          <w:kern w:val="36"/>
          <w:sz w:val="28"/>
          <w:szCs w:val="28"/>
        </w:rPr>
        <w:t>Образовательный проект "Взлетай!"</w:t>
      </w:r>
    </w:p>
    <w:p w:rsidR="00B34D3D" w:rsidRPr="00B34D3D" w:rsidRDefault="00B34D3D" w:rsidP="00B34D3D">
      <w:pPr>
        <w:jc w:val="center"/>
        <w:rPr>
          <w:rFonts w:ascii="Verdana" w:hAnsi="Verdana"/>
          <w:color w:val="000000"/>
          <w:sz w:val="16"/>
          <w:szCs w:val="16"/>
        </w:rPr>
      </w:pPr>
      <w:r w:rsidRPr="00B34D3D">
        <w:rPr>
          <w:b/>
          <w:bCs/>
          <w:color w:val="000000"/>
          <w:sz w:val="33"/>
          <w:szCs w:val="33"/>
        </w:rPr>
        <w:t>Образовательный проект "Взлетай!"</w:t>
      </w:r>
      <w:r w:rsidRPr="00B34D3D">
        <w:rPr>
          <w:rFonts w:ascii="Verdana" w:hAnsi="Verdana"/>
          <w:color w:val="000000"/>
          <w:sz w:val="16"/>
          <w:szCs w:val="16"/>
        </w:rPr>
        <w:br/>
        <w:t> 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color w:val="000000"/>
          <w:sz w:val="27"/>
          <w:szCs w:val="27"/>
        </w:rPr>
        <w:t>Проект «Взлетай» представляет собой комплексную программу, направленную на развитие функциональных способностей обучающегося по образовательным программам среднего общего образования за счет использования ресурсов дополнительного образования.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color w:val="000000"/>
          <w:sz w:val="27"/>
          <w:szCs w:val="27"/>
        </w:rPr>
        <w:t>Реализация проекта «Взлетай» позволит обеспечить формирование более высоких адаптивных способностей у выпускников образовательных организаций Республики Башкортостан.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b/>
          <w:bCs/>
          <w:color w:val="000000"/>
          <w:sz w:val="27"/>
          <w:szCs w:val="27"/>
        </w:rPr>
        <w:t>Цель проекта:</w:t>
      </w:r>
      <w:r w:rsidRPr="00B34D3D">
        <w:rPr>
          <w:color w:val="000000"/>
          <w:sz w:val="27"/>
          <w:szCs w:val="27"/>
        </w:rPr>
        <w:t xml:space="preserve"> развитие </w:t>
      </w:r>
      <w:proofErr w:type="spellStart"/>
      <w:r w:rsidRPr="00B34D3D">
        <w:rPr>
          <w:color w:val="000000"/>
          <w:sz w:val="27"/>
          <w:szCs w:val="27"/>
        </w:rPr>
        <w:t>hard</w:t>
      </w:r>
      <w:proofErr w:type="spellEnd"/>
      <w:r w:rsidRPr="00B34D3D">
        <w:rPr>
          <w:color w:val="000000"/>
          <w:sz w:val="27"/>
          <w:szCs w:val="27"/>
        </w:rPr>
        <w:t xml:space="preserve"> и </w:t>
      </w:r>
      <w:proofErr w:type="spellStart"/>
      <w:r w:rsidRPr="00B34D3D">
        <w:rPr>
          <w:color w:val="000000"/>
          <w:sz w:val="27"/>
          <w:szCs w:val="27"/>
        </w:rPr>
        <w:t>soft</w:t>
      </w:r>
      <w:proofErr w:type="spellEnd"/>
      <w:r w:rsidRPr="00B34D3D">
        <w:rPr>
          <w:color w:val="000000"/>
          <w:sz w:val="27"/>
          <w:szCs w:val="27"/>
        </w:rPr>
        <w:t xml:space="preserve"> </w:t>
      </w:r>
      <w:proofErr w:type="spellStart"/>
      <w:r w:rsidRPr="00B34D3D">
        <w:rPr>
          <w:color w:val="000000"/>
          <w:sz w:val="27"/>
          <w:szCs w:val="27"/>
        </w:rPr>
        <w:t>skills</w:t>
      </w:r>
      <w:proofErr w:type="spellEnd"/>
      <w:r w:rsidRPr="00B34D3D">
        <w:rPr>
          <w:color w:val="000000"/>
          <w:sz w:val="27"/>
          <w:szCs w:val="27"/>
        </w:rPr>
        <w:t xml:space="preserve"> (твердые и мягкие навыки).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b/>
          <w:bCs/>
          <w:color w:val="000000"/>
          <w:sz w:val="27"/>
          <w:szCs w:val="27"/>
        </w:rPr>
        <w:t>Задачи: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color w:val="000000"/>
          <w:sz w:val="27"/>
          <w:szCs w:val="27"/>
        </w:rPr>
        <w:t>1.Способствовать высокому уровню готовности старшеклассников к самореализации и становлению во взрослой жизни.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color w:val="000000"/>
          <w:sz w:val="27"/>
          <w:szCs w:val="27"/>
        </w:rPr>
        <w:t>2.Обеспечить занятость учащихся в период обучения в школе.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color w:val="000000"/>
          <w:sz w:val="27"/>
          <w:szCs w:val="27"/>
        </w:rPr>
        <w:t>3.Формировать когнитивные, психологические, функциональные и социальные компоненты ключевых компетенций старшеклассников.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rFonts w:ascii="Verdana" w:hAnsi="Verdana"/>
          <w:color w:val="000000"/>
          <w:sz w:val="16"/>
          <w:szCs w:val="16"/>
        </w:rPr>
        <w:t> 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color w:val="000000"/>
          <w:sz w:val="27"/>
          <w:szCs w:val="27"/>
        </w:rPr>
        <w:t>Проект включает в себя несколько модулей.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color w:val="000000"/>
          <w:sz w:val="27"/>
          <w:szCs w:val="27"/>
        </w:rPr>
        <w:t>Обучающимся 10 классов предлагается кейс из пяти дополнительных образовательных модулей </w:t>
      </w:r>
      <w:r w:rsidRPr="00B34D3D">
        <w:rPr>
          <w:b/>
          <w:bCs/>
          <w:color w:val="000000"/>
          <w:sz w:val="27"/>
          <w:szCs w:val="27"/>
        </w:rPr>
        <w:t>(«кейс-10»):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color w:val="000000"/>
          <w:sz w:val="27"/>
          <w:szCs w:val="27"/>
        </w:rPr>
        <w:t>«Научись играть в шахматы»;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color w:val="000000"/>
          <w:sz w:val="27"/>
          <w:szCs w:val="27"/>
        </w:rPr>
        <w:t>«Дружи со спортом»</w:t>
      </w:r>
      <w:r w:rsidR="00270DCD">
        <w:rPr>
          <w:color w:val="000000"/>
          <w:sz w:val="27"/>
          <w:szCs w:val="27"/>
        </w:rPr>
        <w:t xml:space="preserve"> (Волейбол)</w:t>
      </w:r>
      <w:r w:rsidRPr="00B34D3D">
        <w:rPr>
          <w:color w:val="000000"/>
          <w:sz w:val="27"/>
          <w:szCs w:val="27"/>
        </w:rPr>
        <w:t>;</w:t>
      </w:r>
    </w:p>
    <w:p w:rsidR="00B34D3D" w:rsidRDefault="00B34D3D" w:rsidP="00B34D3D">
      <w:pPr>
        <w:jc w:val="both"/>
        <w:rPr>
          <w:color w:val="000000"/>
          <w:sz w:val="27"/>
          <w:szCs w:val="27"/>
        </w:rPr>
      </w:pPr>
      <w:r w:rsidRPr="00B34D3D">
        <w:rPr>
          <w:color w:val="000000"/>
          <w:sz w:val="27"/>
          <w:szCs w:val="27"/>
        </w:rPr>
        <w:t>«Интерактивный башкирский»;</w:t>
      </w:r>
    </w:p>
    <w:p w:rsidR="00270DCD" w:rsidRDefault="00270DCD" w:rsidP="00B34D3D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«Деловой этикет»</w:t>
      </w:r>
    </w:p>
    <w:p w:rsidR="00270DCD" w:rsidRPr="00B34D3D" w:rsidRDefault="00270DCD" w:rsidP="00B34D3D">
      <w:pPr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«Говори публично»</w:t>
      </w:r>
    </w:p>
    <w:p w:rsidR="00B34D3D" w:rsidRPr="00B34D3D" w:rsidRDefault="00332AB4" w:rsidP="00B34D3D">
      <w:pPr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«Говори свободно»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color w:val="000000"/>
          <w:sz w:val="27"/>
          <w:szCs w:val="27"/>
        </w:rPr>
        <w:t>«</w:t>
      </w:r>
      <w:r w:rsidR="00270DCD">
        <w:rPr>
          <w:color w:val="000000"/>
          <w:sz w:val="27"/>
          <w:szCs w:val="27"/>
        </w:rPr>
        <w:t>Садись за руль</w:t>
      </w:r>
      <w:r w:rsidR="00332AB4">
        <w:rPr>
          <w:color w:val="000000"/>
          <w:sz w:val="27"/>
          <w:szCs w:val="27"/>
        </w:rPr>
        <w:t>»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rFonts w:ascii="Verdana" w:hAnsi="Verdana"/>
          <w:color w:val="000000"/>
          <w:sz w:val="16"/>
          <w:szCs w:val="16"/>
        </w:rPr>
        <w:t> 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color w:val="000000"/>
          <w:sz w:val="27"/>
          <w:szCs w:val="27"/>
        </w:rPr>
        <w:t>В 11 классе обучающемуся, освоившему в предыдущем учебном году «кейс-10», предлагается новый кейс образовательных модулей </w:t>
      </w:r>
      <w:r w:rsidRPr="00B34D3D">
        <w:rPr>
          <w:b/>
          <w:bCs/>
          <w:color w:val="000000"/>
          <w:sz w:val="27"/>
          <w:szCs w:val="27"/>
        </w:rPr>
        <w:t>(«кейс-11»):</w:t>
      </w:r>
    </w:p>
    <w:p w:rsidR="00B34D3D" w:rsidRDefault="00332AB4" w:rsidP="00B34D3D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«Дружи со спортом</w:t>
      </w:r>
      <w:r w:rsidR="00B34D3D" w:rsidRPr="00B34D3D">
        <w:rPr>
          <w:color w:val="000000"/>
          <w:sz w:val="27"/>
          <w:szCs w:val="27"/>
        </w:rPr>
        <w:t>»;</w:t>
      </w:r>
    </w:p>
    <w:p w:rsidR="00332AB4" w:rsidRDefault="00332AB4" w:rsidP="00B34D3D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«Деловой этикет»</w:t>
      </w:r>
    </w:p>
    <w:p w:rsidR="00332AB4" w:rsidRPr="00B34D3D" w:rsidRDefault="00332AB4" w:rsidP="00B34D3D">
      <w:pPr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«Говори публично»</w:t>
      </w:r>
    </w:p>
    <w:p w:rsidR="00B34D3D" w:rsidRPr="00B34D3D" w:rsidRDefault="00332AB4" w:rsidP="00B34D3D">
      <w:pPr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«Садись за руль!»</w:t>
      </w:r>
    </w:p>
    <w:p w:rsidR="00B34D3D" w:rsidRDefault="00332AB4" w:rsidP="00B34D3D">
      <w:pPr>
        <w:jc w:val="both"/>
        <w:rPr>
          <w:color w:val="000000"/>
          <w:sz w:val="27"/>
          <w:szCs w:val="27"/>
        </w:rPr>
      </w:pPr>
      <w:r w:rsidRPr="00B34D3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«Говори свободно»</w:t>
      </w:r>
    </w:p>
    <w:p w:rsidR="00332AB4" w:rsidRPr="00332AB4" w:rsidRDefault="00332AB4" w:rsidP="00B34D3D">
      <w:pPr>
        <w:jc w:val="both"/>
        <w:rPr>
          <w:color w:val="000000"/>
          <w:sz w:val="28"/>
          <w:szCs w:val="28"/>
        </w:rPr>
      </w:pPr>
      <w:r w:rsidRPr="00332AB4">
        <w:rPr>
          <w:color w:val="000000"/>
          <w:sz w:val="28"/>
          <w:szCs w:val="28"/>
        </w:rPr>
        <w:t>«Танцуй башкирские танцы»</w:t>
      </w:r>
    </w:p>
    <w:p w:rsidR="00B34D3D" w:rsidRPr="00B34D3D" w:rsidRDefault="00B34D3D" w:rsidP="00B34D3D">
      <w:pPr>
        <w:jc w:val="both"/>
        <w:rPr>
          <w:rFonts w:ascii="Verdana" w:hAnsi="Verdana"/>
          <w:color w:val="000000"/>
          <w:sz w:val="16"/>
          <w:szCs w:val="16"/>
        </w:rPr>
      </w:pPr>
      <w:r w:rsidRPr="00B34D3D">
        <w:rPr>
          <w:color w:val="000000"/>
          <w:sz w:val="27"/>
          <w:szCs w:val="27"/>
        </w:rPr>
        <w:t>Освоение образовательных программ каждого кейса осуществляется в течение учебного года.</w:t>
      </w:r>
    </w:p>
    <w:p w:rsidR="00187584" w:rsidRDefault="00187584">
      <w:bookmarkStart w:id="0" w:name="_GoBack"/>
      <w:bookmarkEnd w:id="0"/>
    </w:p>
    <w:sectPr w:rsidR="0018758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949"/>
    <w:rsid w:val="00187584"/>
    <w:rsid w:val="00270DCD"/>
    <w:rsid w:val="00332AB4"/>
    <w:rsid w:val="004E71C6"/>
    <w:rsid w:val="00B34D3D"/>
    <w:rsid w:val="00DB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5DF8"/>
  <w15:chartTrackingRefBased/>
  <w15:docId w15:val="{DE3900E4-CC45-4885-B72E-8FC829C9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C6"/>
    <w:rPr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B34D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D3D"/>
    <w:rPr>
      <w:b/>
      <w:bCs/>
      <w:kern w:val="36"/>
      <w:sz w:val="48"/>
      <w:szCs w:val="48"/>
      <w:lang w:val="ru-RU" w:eastAsia="ru-RU"/>
    </w:rPr>
  </w:style>
  <w:style w:type="character" w:styleId="a3">
    <w:name w:val="Strong"/>
    <w:basedOn w:val="a0"/>
    <w:uiPriority w:val="22"/>
    <w:qFormat/>
    <w:rsid w:val="00B34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8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 Р</dc:creator>
  <cp:keywords/>
  <dc:description/>
  <cp:lastModifiedBy>Ляйсан Р</cp:lastModifiedBy>
  <cp:revision>4</cp:revision>
  <dcterms:created xsi:type="dcterms:W3CDTF">2021-09-09T07:44:00Z</dcterms:created>
  <dcterms:modified xsi:type="dcterms:W3CDTF">2022-09-20T08:05:00Z</dcterms:modified>
</cp:coreProperties>
</file>